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5E4" w:rsidRPr="00C60C55" w:rsidRDefault="00934F0B" w:rsidP="00AD5C3F">
      <w:pPr>
        <w:spacing w:after="160"/>
        <w:rPr>
          <w:b/>
          <w:color w:val="003366"/>
          <w:sz w:val="26"/>
          <w:szCs w:val="26"/>
        </w:rPr>
      </w:pPr>
      <w:r w:rsidRPr="00AD5C3F">
        <w:rPr>
          <w:b/>
          <w:color w:val="003366"/>
          <w:sz w:val="26"/>
          <w:szCs w:val="26"/>
        </w:rPr>
        <w:t>KIYASLAMA YOL HARİTASI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592"/>
        <w:gridCol w:w="3168"/>
        <w:gridCol w:w="3168"/>
      </w:tblGrid>
      <w:tr w:rsidR="008645E4">
        <w:trPr>
          <w:jc w:val="center"/>
        </w:trPr>
        <w:tc>
          <w:tcPr>
            <w:tcW w:w="2592" w:type="dxa"/>
            <w:shd w:val="clear" w:color="auto" w:fill="003366"/>
            <w:tcMar>
              <w:top w:w="140" w:type="dxa"/>
              <w:left w:w="120" w:type="dxa"/>
              <w:bottom w:w="140" w:type="dxa"/>
              <w:right w:w="120" w:type="dxa"/>
            </w:tcMar>
          </w:tcPr>
          <w:p w:rsidR="008645E4" w:rsidRPr="004F78E4" w:rsidRDefault="00934F0B">
            <w:pPr>
              <w:spacing w:after="0"/>
              <w:rPr>
                <w:szCs w:val="20"/>
              </w:rPr>
            </w:pPr>
            <w:r w:rsidRPr="004F78E4">
              <w:rPr>
                <w:b/>
                <w:color w:val="FFFFFF"/>
                <w:szCs w:val="20"/>
              </w:rPr>
              <w:t>Kıyaslama grubu</w:t>
            </w:r>
          </w:p>
        </w:tc>
        <w:tc>
          <w:tcPr>
            <w:tcW w:w="3168" w:type="dxa"/>
            <w:shd w:val="clear" w:color="auto" w:fill="003366"/>
            <w:tcMar>
              <w:top w:w="140" w:type="dxa"/>
              <w:left w:w="120" w:type="dxa"/>
              <w:bottom w:w="140" w:type="dxa"/>
              <w:right w:w="120" w:type="dxa"/>
            </w:tcMar>
          </w:tcPr>
          <w:p w:rsidR="008645E4" w:rsidRPr="004F78E4" w:rsidRDefault="00934F0B">
            <w:pPr>
              <w:spacing w:after="0"/>
              <w:rPr>
                <w:szCs w:val="20"/>
              </w:rPr>
            </w:pPr>
            <w:r w:rsidRPr="004F78E4">
              <w:rPr>
                <w:b/>
                <w:color w:val="FFFFFF"/>
                <w:szCs w:val="20"/>
              </w:rPr>
              <w:t>Seçim ölçütü</w:t>
            </w:r>
          </w:p>
        </w:tc>
        <w:tc>
          <w:tcPr>
            <w:tcW w:w="3168" w:type="dxa"/>
            <w:shd w:val="clear" w:color="auto" w:fill="003366"/>
            <w:tcMar>
              <w:top w:w="140" w:type="dxa"/>
              <w:left w:w="120" w:type="dxa"/>
              <w:bottom w:w="140" w:type="dxa"/>
              <w:right w:w="120" w:type="dxa"/>
            </w:tcMar>
          </w:tcPr>
          <w:p w:rsidR="008645E4" w:rsidRPr="004F78E4" w:rsidRDefault="00934F0B">
            <w:pPr>
              <w:spacing w:after="0"/>
              <w:rPr>
                <w:szCs w:val="20"/>
              </w:rPr>
            </w:pPr>
            <w:r w:rsidRPr="004F78E4">
              <w:rPr>
                <w:b/>
                <w:color w:val="FFFFFF"/>
                <w:szCs w:val="20"/>
              </w:rPr>
              <w:t>İncelenecek alan</w:t>
            </w:r>
          </w:p>
        </w:tc>
      </w:tr>
      <w:tr w:rsidR="008645E4">
        <w:trPr>
          <w:jc w:val="center"/>
        </w:trPr>
        <w:tc>
          <w:tcPr>
            <w:tcW w:w="2592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45E4" w:rsidRPr="004F78E4" w:rsidRDefault="00934F0B">
            <w:pPr>
              <w:spacing w:after="0"/>
              <w:rPr>
                <w:szCs w:val="20"/>
              </w:rPr>
            </w:pPr>
            <w:r w:rsidRPr="004F78E4">
              <w:rPr>
                <w:b/>
                <w:color w:val="003366"/>
                <w:szCs w:val="20"/>
              </w:rPr>
              <w:t>Benzer ölçekli bölgesel üniversiteler</w:t>
            </w:r>
          </w:p>
        </w:tc>
        <w:tc>
          <w:tcPr>
            <w:tcW w:w="316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45E4" w:rsidRPr="004F78E4" w:rsidRDefault="00934F0B">
            <w:pPr>
              <w:spacing w:after="0"/>
              <w:rPr>
                <w:szCs w:val="20"/>
              </w:rPr>
            </w:pPr>
            <w:r w:rsidRPr="004F78E4">
              <w:rPr>
                <w:szCs w:val="20"/>
              </w:rPr>
              <w:t>Öğrenci ve personel büyüklüğü, bölgesel rol (Benzer ölçekteki devlet üniversitelerinin Bilgi İşlem Daire Başkanlığı hizmet yapıları)</w:t>
            </w:r>
          </w:p>
        </w:tc>
        <w:tc>
          <w:tcPr>
            <w:tcW w:w="316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45E4" w:rsidRPr="004F78E4" w:rsidRDefault="00934F0B">
            <w:pPr>
              <w:spacing w:after="0"/>
              <w:rPr>
                <w:szCs w:val="20"/>
              </w:rPr>
            </w:pPr>
            <w:r w:rsidRPr="004F78E4">
              <w:rPr>
                <w:szCs w:val="20"/>
              </w:rPr>
              <w:t>Yönetsel kaynak kullanımı, Bilgi İşlem birim organizasyonu, altyapı/sunucu yönetimi, destek/arıza süreç yönetimi, kalite süreçleri.</w:t>
            </w:r>
          </w:p>
        </w:tc>
      </w:tr>
      <w:tr w:rsidR="008645E4">
        <w:trPr>
          <w:jc w:val="center"/>
        </w:trPr>
        <w:tc>
          <w:tcPr>
            <w:tcW w:w="2592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45E4" w:rsidRPr="004F78E4" w:rsidRDefault="00934F0B">
            <w:pPr>
              <w:spacing w:after="0"/>
              <w:rPr>
                <w:szCs w:val="20"/>
              </w:rPr>
            </w:pPr>
            <w:r w:rsidRPr="004F78E4">
              <w:rPr>
                <w:b/>
                <w:color w:val="003366"/>
                <w:szCs w:val="20"/>
              </w:rPr>
              <w:t>Araştırma kapasitesi gelişen üniversiteler</w:t>
            </w:r>
          </w:p>
        </w:tc>
        <w:tc>
          <w:tcPr>
            <w:tcW w:w="3168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45E4" w:rsidRPr="004F78E4" w:rsidRDefault="00934F0B">
            <w:pPr>
              <w:spacing w:after="0"/>
              <w:rPr>
                <w:szCs w:val="20"/>
              </w:rPr>
            </w:pPr>
            <w:r w:rsidRPr="004F78E4">
              <w:rPr>
                <w:szCs w:val="20"/>
              </w:rPr>
              <w:t>Proje, bilişim ve araştırma altyapısı (Yüksek başarımlı hesaplama - HPC, siber güvenlik altyapısı ve sistem yönetimi desteğiyle yürütülen çalışmalar)</w:t>
            </w:r>
          </w:p>
        </w:tc>
        <w:tc>
          <w:tcPr>
            <w:tcW w:w="3168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45E4" w:rsidRPr="004F78E4" w:rsidRDefault="00934F0B">
            <w:pPr>
              <w:spacing w:after="0"/>
              <w:rPr>
                <w:szCs w:val="20"/>
              </w:rPr>
            </w:pPr>
            <w:r w:rsidRPr="004F78E4">
              <w:rPr>
                <w:szCs w:val="20"/>
              </w:rPr>
              <w:t>Araştırma bilişim yönetimi, veri merkezi (datacenter) altyapısı, sanallaştırma teknolojileri kullanımı ve dış kaynak/bütçe geliştirme.</w:t>
            </w:r>
          </w:p>
        </w:tc>
      </w:tr>
      <w:tr w:rsidR="008645E4">
        <w:trPr>
          <w:jc w:val="center"/>
        </w:trPr>
        <w:tc>
          <w:tcPr>
            <w:tcW w:w="2592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45E4" w:rsidRPr="004F78E4" w:rsidRDefault="00934F0B">
            <w:pPr>
              <w:spacing w:after="0"/>
              <w:rPr>
                <w:szCs w:val="20"/>
              </w:rPr>
            </w:pPr>
            <w:r w:rsidRPr="004F78E4">
              <w:rPr>
                <w:b/>
                <w:color w:val="003366"/>
                <w:szCs w:val="20"/>
              </w:rPr>
              <w:t>Akreditasyon deneyimi güçlü üniversiteler</w:t>
            </w:r>
          </w:p>
        </w:tc>
        <w:tc>
          <w:tcPr>
            <w:tcW w:w="316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45E4" w:rsidRPr="004F78E4" w:rsidRDefault="00934F0B" w:rsidP="004F78E4">
            <w:pPr>
              <w:spacing w:after="0"/>
              <w:rPr>
                <w:szCs w:val="20"/>
              </w:rPr>
            </w:pPr>
            <w:r w:rsidRPr="004F78E4">
              <w:rPr>
                <w:szCs w:val="20"/>
              </w:rPr>
              <w:t xml:space="preserve">Program akreditasyonu </w:t>
            </w:r>
            <w:proofErr w:type="spellStart"/>
            <w:r w:rsidRPr="004F78E4">
              <w:rPr>
                <w:szCs w:val="20"/>
              </w:rPr>
              <w:t>ve</w:t>
            </w:r>
            <w:proofErr w:type="spellEnd"/>
            <w:r w:rsidRPr="004F78E4">
              <w:rPr>
                <w:szCs w:val="20"/>
              </w:rPr>
              <w:t xml:space="preserve"> </w:t>
            </w:r>
            <w:proofErr w:type="spellStart"/>
            <w:r w:rsidRPr="004F78E4">
              <w:rPr>
                <w:szCs w:val="20"/>
              </w:rPr>
              <w:t>kalite</w:t>
            </w:r>
            <w:proofErr w:type="spellEnd"/>
            <w:r w:rsidRPr="004F78E4">
              <w:rPr>
                <w:szCs w:val="20"/>
              </w:rPr>
              <w:t xml:space="preserve"> </w:t>
            </w:r>
            <w:proofErr w:type="spellStart"/>
            <w:r w:rsidRPr="004F78E4">
              <w:rPr>
                <w:szCs w:val="20"/>
              </w:rPr>
              <w:t>güvencesi</w:t>
            </w:r>
            <w:proofErr w:type="spellEnd"/>
            <w:r w:rsidRPr="004F78E4">
              <w:rPr>
                <w:szCs w:val="20"/>
              </w:rPr>
              <w:t xml:space="preserve"> </w:t>
            </w:r>
            <w:proofErr w:type="spellStart"/>
            <w:r w:rsidRPr="004F78E4">
              <w:rPr>
                <w:szCs w:val="20"/>
              </w:rPr>
              <w:t>uygulamaları</w:t>
            </w:r>
            <w:proofErr w:type="spellEnd"/>
            <w:r w:rsidRPr="004F78E4">
              <w:rPr>
                <w:szCs w:val="20"/>
              </w:rPr>
              <w:t xml:space="preserve"> (ISO 27001 </w:t>
            </w:r>
            <w:proofErr w:type="spellStart"/>
            <w:r w:rsidR="004F78E4">
              <w:rPr>
                <w:szCs w:val="20"/>
              </w:rPr>
              <w:t>Bilgi</w:t>
            </w:r>
            <w:proofErr w:type="spellEnd"/>
            <w:r w:rsidR="004F78E4">
              <w:rPr>
                <w:szCs w:val="20"/>
              </w:rPr>
              <w:t xml:space="preserve"> </w:t>
            </w:r>
            <w:proofErr w:type="spellStart"/>
            <w:r w:rsidR="004F78E4">
              <w:rPr>
                <w:szCs w:val="20"/>
              </w:rPr>
              <w:t>Güvenliği</w:t>
            </w:r>
            <w:proofErr w:type="spellEnd"/>
            <w:r w:rsidR="004F78E4">
              <w:rPr>
                <w:szCs w:val="20"/>
              </w:rPr>
              <w:t xml:space="preserve"> </w:t>
            </w:r>
            <w:proofErr w:type="spellStart"/>
            <w:r w:rsidR="004F78E4">
              <w:rPr>
                <w:szCs w:val="20"/>
              </w:rPr>
              <w:t>Yönetim</w:t>
            </w:r>
            <w:proofErr w:type="spellEnd"/>
            <w:r w:rsidR="004F78E4">
              <w:rPr>
                <w:szCs w:val="20"/>
              </w:rPr>
              <w:t xml:space="preserve"> </w:t>
            </w:r>
            <w:proofErr w:type="spellStart"/>
            <w:r w:rsidR="004F78E4">
              <w:rPr>
                <w:szCs w:val="20"/>
              </w:rPr>
              <w:t>Sistemi</w:t>
            </w:r>
            <w:proofErr w:type="spellEnd"/>
            <w:r w:rsidR="004F78E4">
              <w:rPr>
                <w:szCs w:val="20"/>
              </w:rPr>
              <w:t>)</w:t>
            </w:r>
          </w:p>
        </w:tc>
        <w:tc>
          <w:tcPr>
            <w:tcW w:w="316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45E4" w:rsidRPr="004F78E4" w:rsidRDefault="00934F0B">
            <w:pPr>
              <w:spacing w:after="0"/>
              <w:rPr>
                <w:szCs w:val="20"/>
              </w:rPr>
            </w:pPr>
            <w:r w:rsidRPr="004F78E4">
              <w:rPr>
                <w:szCs w:val="20"/>
              </w:rPr>
              <w:t>Süreç değerlendirme, Bilgi İşlem saha uygulamaları kalite güvencesi, hizmet içi eğitim ve siber güvenlik/destek süreçlerinin iyileştirilmesi.</w:t>
            </w:r>
          </w:p>
        </w:tc>
      </w:tr>
      <w:tr w:rsidR="008645E4">
        <w:trPr>
          <w:jc w:val="center"/>
        </w:trPr>
        <w:tc>
          <w:tcPr>
            <w:tcW w:w="2592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45E4" w:rsidRPr="004F78E4" w:rsidRDefault="00934F0B">
            <w:pPr>
              <w:spacing w:after="0"/>
              <w:rPr>
                <w:szCs w:val="20"/>
              </w:rPr>
            </w:pPr>
            <w:r w:rsidRPr="004F78E4">
              <w:rPr>
                <w:b/>
                <w:color w:val="003366"/>
                <w:szCs w:val="20"/>
              </w:rPr>
              <w:t>Dijitalleşmede başarılı üniversiteler</w:t>
            </w:r>
          </w:p>
        </w:tc>
        <w:tc>
          <w:tcPr>
            <w:tcW w:w="3168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45E4" w:rsidRPr="004F78E4" w:rsidRDefault="00934F0B" w:rsidP="004F78E4">
            <w:pPr>
              <w:spacing w:after="0"/>
              <w:rPr>
                <w:szCs w:val="20"/>
              </w:rPr>
            </w:pPr>
            <w:r w:rsidRPr="004F78E4">
              <w:rPr>
                <w:szCs w:val="20"/>
              </w:rPr>
              <w:t xml:space="preserve">Dijital süreçler ve veri </w:t>
            </w:r>
            <w:proofErr w:type="spellStart"/>
            <w:r w:rsidRPr="004F78E4">
              <w:rPr>
                <w:szCs w:val="20"/>
              </w:rPr>
              <w:t>yönetimi</w:t>
            </w:r>
            <w:proofErr w:type="spellEnd"/>
            <w:r w:rsidRPr="004F78E4">
              <w:rPr>
                <w:szCs w:val="20"/>
              </w:rPr>
              <w:t xml:space="preserve"> (</w:t>
            </w:r>
            <w:proofErr w:type="spellStart"/>
            <w:r w:rsidRPr="004F78E4">
              <w:rPr>
                <w:szCs w:val="20"/>
              </w:rPr>
              <w:t>Öğrenci</w:t>
            </w:r>
            <w:proofErr w:type="spellEnd"/>
            <w:r w:rsidRPr="004F78E4">
              <w:rPr>
                <w:szCs w:val="20"/>
              </w:rPr>
              <w:t xml:space="preserve"> </w:t>
            </w:r>
            <w:proofErr w:type="spellStart"/>
            <w:r w:rsidRPr="004F78E4">
              <w:rPr>
                <w:szCs w:val="20"/>
              </w:rPr>
              <w:t>Bilgi</w:t>
            </w:r>
            <w:proofErr w:type="spellEnd"/>
            <w:r w:rsidRPr="004F78E4">
              <w:rPr>
                <w:szCs w:val="20"/>
              </w:rPr>
              <w:t xml:space="preserve"> </w:t>
            </w:r>
            <w:proofErr w:type="spellStart"/>
            <w:r w:rsidRPr="004F78E4">
              <w:rPr>
                <w:szCs w:val="20"/>
              </w:rPr>
              <w:t>Sistemi</w:t>
            </w:r>
            <w:proofErr w:type="spellEnd"/>
            <w:r w:rsidRPr="004F78E4">
              <w:rPr>
                <w:szCs w:val="20"/>
              </w:rPr>
              <w:t xml:space="preserve">, EBYS, web </w:t>
            </w:r>
            <w:proofErr w:type="spellStart"/>
            <w:r w:rsidRPr="004F78E4">
              <w:rPr>
                <w:szCs w:val="20"/>
              </w:rPr>
              <w:t>por</w:t>
            </w:r>
            <w:r w:rsidR="004F78E4">
              <w:rPr>
                <w:szCs w:val="20"/>
              </w:rPr>
              <w:t>talı</w:t>
            </w:r>
            <w:proofErr w:type="spellEnd"/>
            <w:r w:rsidR="004F78E4">
              <w:rPr>
                <w:szCs w:val="20"/>
              </w:rPr>
              <w:t xml:space="preserve">, </w:t>
            </w:r>
            <w:proofErr w:type="spellStart"/>
            <w:r w:rsidR="004F78E4">
              <w:rPr>
                <w:szCs w:val="20"/>
              </w:rPr>
              <w:t>İkili</w:t>
            </w:r>
            <w:proofErr w:type="spellEnd"/>
            <w:r w:rsidR="004F78E4">
              <w:rPr>
                <w:szCs w:val="20"/>
              </w:rPr>
              <w:t xml:space="preserve"> </w:t>
            </w:r>
            <w:proofErr w:type="spellStart"/>
            <w:r w:rsidR="004F78E4">
              <w:rPr>
                <w:szCs w:val="20"/>
              </w:rPr>
              <w:t>Doğrulama</w:t>
            </w:r>
            <w:proofErr w:type="spellEnd"/>
            <w:r w:rsidR="004F78E4">
              <w:rPr>
                <w:szCs w:val="20"/>
              </w:rPr>
              <w:t xml:space="preserve"> - 2</w:t>
            </w:r>
            <w:r w:rsidRPr="004F78E4">
              <w:rPr>
                <w:szCs w:val="20"/>
              </w:rPr>
              <w:t>FA altyapısı)</w:t>
            </w:r>
          </w:p>
        </w:tc>
        <w:tc>
          <w:tcPr>
            <w:tcW w:w="3168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45E4" w:rsidRPr="004F78E4" w:rsidRDefault="00934F0B" w:rsidP="004F78E4">
            <w:pPr>
              <w:spacing w:after="0"/>
              <w:rPr>
                <w:szCs w:val="20"/>
              </w:rPr>
            </w:pPr>
            <w:r w:rsidRPr="004F78E4">
              <w:rPr>
                <w:szCs w:val="20"/>
              </w:rPr>
              <w:t>B</w:t>
            </w:r>
            <w:r w:rsidR="004F78E4">
              <w:rPr>
                <w:szCs w:val="20"/>
              </w:rPr>
              <w:t>KYS, otomasyon, online "2</w:t>
            </w:r>
            <w:r w:rsidRPr="004F78E4">
              <w:rPr>
                <w:szCs w:val="20"/>
              </w:rPr>
              <w:t xml:space="preserve">FA </w:t>
            </w:r>
            <w:proofErr w:type="spellStart"/>
            <w:r w:rsidRPr="004F78E4">
              <w:rPr>
                <w:szCs w:val="20"/>
              </w:rPr>
              <w:t>Aktivasyon</w:t>
            </w:r>
            <w:proofErr w:type="spellEnd"/>
            <w:r w:rsidRPr="004F78E4">
              <w:rPr>
                <w:szCs w:val="20"/>
              </w:rPr>
              <w:t xml:space="preserve"> </w:t>
            </w:r>
            <w:proofErr w:type="spellStart"/>
            <w:r w:rsidRPr="004F78E4">
              <w:rPr>
                <w:szCs w:val="20"/>
              </w:rPr>
              <w:t>ve</w:t>
            </w:r>
            <w:proofErr w:type="spellEnd"/>
            <w:r w:rsidRPr="004F78E4">
              <w:rPr>
                <w:szCs w:val="20"/>
              </w:rPr>
              <w:t xml:space="preserve"> </w:t>
            </w:r>
            <w:proofErr w:type="spellStart"/>
            <w:r w:rsidRPr="004F78E4">
              <w:rPr>
                <w:szCs w:val="20"/>
              </w:rPr>
              <w:t>Cihaz</w:t>
            </w:r>
            <w:proofErr w:type="spellEnd"/>
            <w:r w:rsidRPr="004F78E4">
              <w:rPr>
                <w:szCs w:val="20"/>
              </w:rPr>
              <w:t xml:space="preserve"> </w:t>
            </w:r>
            <w:proofErr w:type="spellStart"/>
            <w:r w:rsidRPr="004F78E4">
              <w:rPr>
                <w:szCs w:val="20"/>
              </w:rPr>
              <w:t>Eşleştirme</w:t>
            </w:r>
            <w:proofErr w:type="spellEnd"/>
            <w:r w:rsidRPr="004F78E4">
              <w:rPr>
                <w:szCs w:val="20"/>
              </w:rPr>
              <w:t xml:space="preserve">" </w:t>
            </w:r>
            <w:proofErr w:type="spellStart"/>
            <w:r w:rsidRPr="004F78E4">
              <w:rPr>
                <w:szCs w:val="20"/>
              </w:rPr>
              <w:t>m</w:t>
            </w:r>
            <w:r w:rsidR="004F78E4">
              <w:rPr>
                <w:szCs w:val="20"/>
              </w:rPr>
              <w:t>ekanizması</w:t>
            </w:r>
            <w:proofErr w:type="spellEnd"/>
            <w:r w:rsidRPr="004F78E4">
              <w:rPr>
                <w:szCs w:val="20"/>
              </w:rPr>
              <w:t xml:space="preserve">, KVKK </w:t>
            </w:r>
            <w:proofErr w:type="spellStart"/>
            <w:r w:rsidRPr="004F78E4">
              <w:rPr>
                <w:szCs w:val="20"/>
              </w:rPr>
              <w:t>veri</w:t>
            </w:r>
            <w:proofErr w:type="spellEnd"/>
            <w:r w:rsidRPr="004F78E4">
              <w:rPr>
                <w:szCs w:val="20"/>
              </w:rPr>
              <w:t xml:space="preserve"> </w:t>
            </w:r>
            <w:proofErr w:type="spellStart"/>
            <w:r w:rsidRPr="004F78E4">
              <w:rPr>
                <w:szCs w:val="20"/>
              </w:rPr>
              <w:t>güvenliği</w:t>
            </w:r>
            <w:proofErr w:type="spellEnd"/>
            <w:r w:rsidRPr="004F78E4">
              <w:rPr>
                <w:szCs w:val="20"/>
              </w:rPr>
              <w:t xml:space="preserve"> </w:t>
            </w:r>
            <w:proofErr w:type="spellStart"/>
            <w:r w:rsidRPr="004F78E4">
              <w:rPr>
                <w:szCs w:val="20"/>
              </w:rPr>
              <w:t>ve</w:t>
            </w:r>
            <w:proofErr w:type="spellEnd"/>
            <w:r w:rsidRPr="004F78E4">
              <w:rPr>
                <w:szCs w:val="20"/>
              </w:rPr>
              <w:t xml:space="preserve"> </w:t>
            </w:r>
            <w:proofErr w:type="spellStart"/>
            <w:r w:rsidRPr="004F78E4">
              <w:rPr>
                <w:szCs w:val="20"/>
              </w:rPr>
              <w:t>performans</w:t>
            </w:r>
            <w:proofErr w:type="spellEnd"/>
            <w:r w:rsidRPr="004F78E4">
              <w:rPr>
                <w:szCs w:val="20"/>
              </w:rPr>
              <w:t xml:space="preserve"> </w:t>
            </w:r>
            <w:proofErr w:type="spellStart"/>
            <w:r w:rsidRPr="004F78E4">
              <w:rPr>
                <w:szCs w:val="20"/>
              </w:rPr>
              <w:t>izleme</w:t>
            </w:r>
            <w:proofErr w:type="spellEnd"/>
            <w:r w:rsidRPr="004F78E4">
              <w:rPr>
                <w:szCs w:val="20"/>
              </w:rPr>
              <w:t>.</w:t>
            </w:r>
          </w:p>
        </w:tc>
      </w:tr>
      <w:tr w:rsidR="008645E4">
        <w:trPr>
          <w:jc w:val="center"/>
        </w:trPr>
        <w:tc>
          <w:tcPr>
            <w:tcW w:w="2592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45E4" w:rsidRPr="004F78E4" w:rsidRDefault="00934F0B">
            <w:pPr>
              <w:spacing w:after="0"/>
              <w:rPr>
                <w:szCs w:val="20"/>
              </w:rPr>
            </w:pPr>
            <w:r w:rsidRPr="004F78E4">
              <w:rPr>
                <w:b/>
                <w:color w:val="003366"/>
                <w:szCs w:val="20"/>
              </w:rPr>
              <w:t>İhtisaslaşma odaklı üniversiteler</w:t>
            </w:r>
          </w:p>
        </w:tc>
        <w:tc>
          <w:tcPr>
            <w:tcW w:w="316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45E4" w:rsidRPr="004F78E4" w:rsidRDefault="00934F0B">
            <w:pPr>
              <w:spacing w:after="0"/>
              <w:rPr>
                <w:szCs w:val="20"/>
              </w:rPr>
            </w:pPr>
            <w:r w:rsidRPr="004F78E4">
              <w:rPr>
                <w:szCs w:val="20"/>
              </w:rPr>
              <w:t>Bölgesel uzmanlaşma ve sektör iş birliği (Bölgesel bilişim ve dijital dönüşüm gereksinimleri, kurumsal yazılım ürünleri ve toplumsal katkı odağı)</w:t>
            </w:r>
          </w:p>
        </w:tc>
        <w:tc>
          <w:tcPr>
            <w:tcW w:w="316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8645E4" w:rsidRPr="004F78E4" w:rsidRDefault="00934F0B">
            <w:pPr>
              <w:spacing w:after="0"/>
              <w:rPr>
                <w:szCs w:val="20"/>
              </w:rPr>
            </w:pPr>
            <w:r w:rsidRPr="004F78E4">
              <w:rPr>
                <w:szCs w:val="20"/>
              </w:rPr>
              <w:t>Dijital altyapı ve yazılım alanında üniversite-sanayi/bölge iş birliği ve entegre yazılım modülleri planlamaları.</w:t>
            </w:r>
          </w:p>
        </w:tc>
      </w:tr>
    </w:tbl>
    <w:p w:rsidR="00934F0B" w:rsidRDefault="00934F0B"/>
    <w:sectPr w:rsidR="00934F0B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78E4"/>
    <w:rsid w:val="008645E4"/>
    <w:rsid w:val="00934F0B"/>
    <w:rsid w:val="00AA1D8D"/>
    <w:rsid w:val="00AD5C3F"/>
    <w:rsid w:val="00B47730"/>
    <w:rsid w:val="00C60C5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E03222"/>
  <w14:defaultImageDpi w14:val="300"/>
  <w15:docId w15:val="{249BCCE0-0A98-48BD-8529-D6C419C59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863180-CF3D-440E-9762-C80D857E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5</cp:revision>
  <dcterms:created xsi:type="dcterms:W3CDTF">2026-10-26T08:12:00Z</dcterms:created>
  <dcterms:modified xsi:type="dcterms:W3CDTF">2026-10-26T11:11:00Z</dcterms:modified>
  <cp:category/>
</cp:coreProperties>
</file>